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F30" w:rsidRPr="00D11F30" w:rsidRDefault="00D11F30" w:rsidP="00D11F3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D11F30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>Cesta do pravěku slaví 70. let od svého uvedení</w:t>
      </w:r>
    </w:p>
    <w:p w:rsidR="00D11F30" w:rsidRPr="00D11F30" w:rsidRDefault="00D11F30" w:rsidP="00D1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11F30" w:rsidRPr="00D11F30" w:rsidRDefault="00D11F30" w:rsidP="00D11F3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11F30">
        <w:rPr>
          <w:rFonts w:ascii="Calibri" w:eastAsia="Times New Roman" w:hAnsi="Calibri" w:cs="Calibri"/>
          <w:b/>
          <w:bCs/>
          <w:color w:val="000000"/>
          <w:lang w:eastAsia="cs-CZ"/>
        </w:rPr>
        <w:t>Praha, 4. srpna, 2025</w:t>
      </w:r>
      <w:r w:rsidRPr="00D11F30">
        <w:rPr>
          <w:rFonts w:ascii="Calibri" w:eastAsia="Times New Roman" w:hAnsi="Calibri" w:cs="Calibri"/>
          <w:b/>
          <w:bCs/>
          <w:color w:val="FF0000"/>
          <w:lang w:eastAsia="cs-CZ"/>
        </w:rPr>
        <w:t xml:space="preserve"> </w:t>
      </w:r>
      <w:r w:rsidRPr="00D11F30">
        <w:rPr>
          <w:rFonts w:ascii="Calibri" w:eastAsia="Times New Roman" w:hAnsi="Calibri" w:cs="Calibri"/>
          <w:b/>
          <w:bCs/>
          <w:color w:val="000000"/>
          <w:lang w:eastAsia="cs-CZ"/>
        </w:rPr>
        <w:t>– Kultovní film Cesta do pravěku, který ovlivnil už několik generací mladých dobrodruhů, slaví 70. výročí od svého vzniku. Muzeum Karla Zemana si k této příležitosti připravilo bohatý doprovodný program pro všechny návštěvníky. Ti se mohou ponořit do světa unikátních filmových triků, jež Karel Zeman vynalezl, a zároveň si užít tematické hry připravené pro všechny věkové kategorie. </w:t>
      </w:r>
    </w:p>
    <w:p w:rsidR="00D11F30" w:rsidRPr="00D11F30" w:rsidRDefault="00D11F30" w:rsidP="00D11F3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 xml:space="preserve">Je to již 70 let od uvedení nejlepšího českého sci-fi film dle portálu </w:t>
      </w:r>
      <w:proofErr w:type="spellStart"/>
      <w:r w:rsidRPr="00D11F30">
        <w:rPr>
          <w:rFonts w:ascii="Calibri" w:eastAsia="Times New Roman" w:hAnsi="Calibri" w:cs="Calibri"/>
          <w:color w:val="000000"/>
          <w:lang w:eastAsia="cs-CZ"/>
        </w:rPr>
        <w:t>Kinobox</w:t>
      </w:r>
      <w:proofErr w:type="spellEnd"/>
      <w:r w:rsidRPr="00D11F30">
        <w:rPr>
          <w:rFonts w:ascii="Calibri" w:eastAsia="Times New Roman" w:hAnsi="Calibri" w:cs="Calibri"/>
          <w:color w:val="000000"/>
          <w:lang w:eastAsia="cs-CZ"/>
        </w:rPr>
        <w:t xml:space="preserve"> – Cesty do Pravěku. První celovečerní snímek Karla Zemana si získal srdce mladých dobrodruhů, ale i filmových nadšenců pro své na tehdejší dobu unikátní filmové zpracování. Cesta do pravěku nabízí nejenom jedinečnou výpravu do </w:t>
      </w:r>
      <w:bookmarkStart w:id="0" w:name="_GoBack"/>
      <w:bookmarkEnd w:id="0"/>
      <w:r w:rsidRPr="00D11F30">
        <w:rPr>
          <w:rFonts w:ascii="Calibri" w:eastAsia="Times New Roman" w:hAnsi="Calibri" w:cs="Calibri"/>
          <w:color w:val="000000"/>
          <w:lang w:eastAsia="cs-CZ"/>
        </w:rPr>
        <w:t>pravěkých dob, ale i do světa průlomových filmových triků, za které byl Zeman oceňován po celém světě. </w:t>
      </w:r>
    </w:p>
    <w:p w:rsidR="00D11F30" w:rsidRPr="00DD6B7E" w:rsidRDefault="00D11F30" w:rsidP="00D11F30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D11F30">
        <w:rPr>
          <w:rFonts w:ascii="Calibri" w:eastAsia="Times New Roman" w:hAnsi="Calibri" w:cs="Calibri"/>
          <w:i/>
          <w:iCs/>
          <w:color w:val="000000"/>
          <w:lang w:eastAsia="cs-CZ"/>
        </w:rPr>
        <w:t xml:space="preserve">„Karel Zeman dokázal s omezenými prostředky vytvořit dílo s monumentálním dopadem. Jeho revoluční kombinace loutkové animace, </w:t>
      </w:r>
      <w:proofErr w:type="spellStart"/>
      <w:r w:rsidRPr="00D11F30">
        <w:rPr>
          <w:rFonts w:ascii="Calibri" w:eastAsia="Times New Roman" w:hAnsi="Calibri" w:cs="Calibri"/>
          <w:i/>
          <w:iCs/>
          <w:color w:val="000000"/>
          <w:lang w:eastAsia="cs-CZ"/>
        </w:rPr>
        <w:t>dokreslovaček</w:t>
      </w:r>
      <w:proofErr w:type="spellEnd"/>
      <w:r w:rsidRPr="00D11F30">
        <w:rPr>
          <w:rFonts w:ascii="Calibri" w:eastAsia="Times New Roman" w:hAnsi="Calibri" w:cs="Calibri"/>
          <w:i/>
          <w:iCs/>
          <w:color w:val="000000"/>
          <w:lang w:eastAsia="cs-CZ"/>
        </w:rPr>
        <w:t xml:space="preserve"> a prolínaček v kombinaci s živými herci posunula hranice filmové tvorby a inspirovala tvůrce po celém světě. Díky tomu má divák pocit, že je přímo součástí pravěkého světa a může se vydat sám za dobrodružstvím</w:t>
      </w:r>
      <w:r w:rsidRPr="00DD6B7E">
        <w:rPr>
          <w:rFonts w:ascii="Calibri" w:eastAsia="Times New Roman" w:hAnsi="Calibri" w:cs="Calibri"/>
          <w:i/>
          <w:iCs/>
          <w:color w:val="000000" w:themeColor="text1"/>
          <w:lang w:eastAsia="cs-CZ"/>
        </w:rPr>
        <w:t xml:space="preserve">,” </w:t>
      </w:r>
      <w:r w:rsidRPr="00DD6B7E">
        <w:rPr>
          <w:rFonts w:ascii="Calibri" w:eastAsia="Times New Roman" w:hAnsi="Calibri" w:cs="Calibri"/>
          <w:b/>
          <w:bCs/>
          <w:color w:val="000000" w:themeColor="text1"/>
          <w:lang w:eastAsia="cs-CZ"/>
        </w:rPr>
        <w:t>říká o filmu jeden ze zakladatelů muzea Ondřej Beránek.</w:t>
      </w:r>
      <w:r w:rsidRPr="00DD6B7E">
        <w:rPr>
          <w:rFonts w:ascii="Calibri" w:eastAsia="Times New Roman" w:hAnsi="Calibri" w:cs="Calibri"/>
          <w:color w:val="000000" w:themeColor="text1"/>
          <w:lang w:eastAsia="cs-CZ"/>
        </w:rPr>
        <w:t> </w:t>
      </w:r>
    </w:p>
    <w:p w:rsidR="00D11F30" w:rsidRPr="00D11F30" w:rsidRDefault="00D11F30" w:rsidP="00D11F3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11F30">
        <w:rPr>
          <w:rFonts w:ascii="Calibri" w:eastAsia="Times New Roman" w:hAnsi="Calibri" w:cs="Calibri"/>
          <w:b/>
          <w:bCs/>
          <w:color w:val="000000"/>
          <w:sz w:val="26"/>
          <w:szCs w:val="26"/>
          <w:lang w:eastAsia="cs-CZ"/>
        </w:rPr>
        <w:t>Tematické hry pro návštěvníky </w:t>
      </w:r>
    </w:p>
    <w:p w:rsidR="00D11F30" w:rsidRPr="00D11F30" w:rsidRDefault="00D11F30" w:rsidP="00D11F3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Zajímavosti, filmové triky, ale i originální postupy Karla Zemana mohou návštěvníci objevit v Muzeu Karla Zemana. Ke speciálnímu výročí si muzeum navíc připravilo tematický program pro všechny věkové kategorie.</w:t>
      </w:r>
      <w:r w:rsidRPr="00D11F30">
        <w:rPr>
          <w:rFonts w:ascii="Calibri" w:eastAsia="Times New Roman" w:hAnsi="Calibri" w:cs="Calibri"/>
          <w:i/>
          <w:iCs/>
          <w:color w:val="000000"/>
          <w:lang w:eastAsia="cs-CZ"/>
        </w:rPr>
        <w:t xml:space="preserve"> „Pro nejmenší děti je připravena hra Cesta do pravěku, kdy při plnění jednotlivých úkolů objevují pravěký svět filmu a na konci své cesty získají malou odměnu. Starší děti i dospělí si mohou otestovat své vědomosti ve hře s </w:t>
      </w:r>
      <w:proofErr w:type="spellStart"/>
      <w:r w:rsidRPr="00D11F30">
        <w:rPr>
          <w:rFonts w:ascii="Calibri" w:eastAsia="Times New Roman" w:hAnsi="Calibri" w:cs="Calibri"/>
          <w:i/>
          <w:iCs/>
          <w:color w:val="000000"/>
          <w:lang w:eastAsia="cs-CZ"/>
        </w:rPr>
        <w:t>Filmosaury</w:t>
      </w:r>
      <w:proofErr w:type="spellEnd"/>
      <w:r w:rsidRPr="00D11F30">
        <w:rPr>
          <w:rFonts w:ascii="Calibri" w:eastAsia="Times New Roman" w:hAnsi="Calibri" w:cs="Calibri"/>
          <w:i/>
          <w:iCs/>
          <w:color w:val="000000"/>
          <w:lang w:eastAsia="cs-CZ"/>
        </w:rPr>
        <w:t xml:space="preserve">. Přijďte oslavit výročí spolu s námi a objevte jedinečný svět Karla Zemana,” </w:t>
      </w:r>
      <w:r w:rsidRPr="00D11F30">
        <w:rPr>
          <w:rFonts w:ascii="Calibri" w:eastAsia="Times New Roman" w:hAnsi="Calibri" w:cs="Calibri"/>
          <w:b/>
          <w:bCs/>
          <w:color w:val="000000"/>
          <w:lang w:eastAsia="cs-CZ"/>
        </w:rPr>
        <w:t xml:space="preserve">zve do muzea jeho manažerka Lucie </w:t>
      </w:r>
      <w:proofErr w:type="spellStart"/>
      <w:r w:rsidRPr="00D11F30">
        <w:rPr>
          <w:rFonts w:ascii="Calibri" w:eastAsia="Times New Roman" w:hAnsi="Calibri" w:cs="Calibri"/>
          <w:b/>
          <w:bCs/>
          <w:color w:val="000000"/>
          <w:lang w:eastAsia="cs-CZ"/>
        </w:rPr>
        <w:t>Škorpová</w:t>
      </w:r>
      <w:proofErr w:type="spellEnd"/>
      <w:r w:rsidRPr="00D11F30">
        <w:rPr>
          <w:rFonts w:ascii="Calibri" w:eastAsia="Times New Roman" w:hAnsi="Calibri" w:cs="Calibri"/>
          <w:color w:val="FF0000"/>
          <w:lang w:eastAsia="cs-CZ"/>
        </w:rPr>
        <w:t>. </w:t>
      </w:r>
    </w:p>
    <w:p w:rsidR="00D11F30" w:rsidRPr="00D11F30" w:rsidRDefault="00D11F30" w:rsidP="00D1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11F30" w:rsidRPr="00D11F30" w:rsidRDefault="00D11F30" w:rsidP="00D11F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11F30">
        <w:rPr>
          <w:rFonts w:ascii="Calibri" w:eastAsia="Times New Roman" w:hAnsi="Calibri" w:cs="Calibri"/>
          <w:b/>
          <w:bCs/>
          <w:color w:val="000000"/>
          <w:lang w:eastAsia="cs-CZ"/>
        </w:rPr>
        <w:t>Věděli jste o filmu Cesta do pravěku, že…</w:t>
      </w:r>
    </w:p>
    <w:p w:rsidR="00D11F30" w:rsidRPr="00D11F30" w:rsidRDefault="00D11F30" w:rsidP="00D11F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v trikových záběrech filmu ožilo více než třicet druhů pravěkých zvířat.</w:t>
      </w:r>
    </w:p>
    <w:p w:rsidR="00D11F30" w:rsidRPr="00D11F30" w:rsidRDefault="00D11F30" w:rsidP="00D11F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na každý model zvířete, který byl nakreslen, dohlížel uznávaný paleontolog Josef Augusta.</w:t>
      </w:r>
    </w:p>
    <w:p w:rsidR="00D11F30" w:rsidRPr="00D11F30" w:rsidRDefault="00D11F30" w:rsidP="00D11F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film inspiroval Stevena Spielberga při natáčení Jurského parku.</w:t>
      </w:r>
    </w:p>
    <w:p w:rsidR="00D11F30" w:rsidRPr="00D11F30" w:rsidRDefault="00D11F30" w:rsidP="00D11F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snímek se prodal celkem do 72 zemí, byl uveden např. v USA, Japonsku, Německu, ale i v Bolívii nebo v Brazílii.</w:t>
      </w:r>
    </w:p>
    <w:p w:rsidR="00D11F30" w:rsidRPr="00D11F30" w:rsidRDefault="00D11F30" w:rsidP="00D11F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o filmu prohlásil argentinský prezident Peron v roce 1955, že by ho měl vidět povinně každý Argentinec. </w:t>
      </w:r>
    </w:p>
    <w:p w:rsidR="00D11F30" w:rsidRPr="00D11F30" w:rsidRDefault="00D11F30" w:rsidP="00D11F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D11F30">
        <w:rPr>
          <w:rFonts w:ascii="Calibri" w:eastAsia="Times New Roman" w:hAnsi="Calibri" w:cs="Calibri"/>
          <w:color w:val="000000"/>
          <w:lang w:eastAsia="cs-CZ"/>
        </w:rPr>
        <w:t>hlavní hrdinové se znovu setkali až po padesáti letech při výročí filmování. </w:t>
      </w:r>
    </w:p>
    <w:p w:rsidR="00DD08DC" w:rsidRDefault="00DD08DC" w:rsidP="00E71A82">
      <w:pPr>
        <w:jc w:val="both"/>
        <w:rPr>
          <w:b/>
        </w:rPr>
      </w:pPr>
    </w:p>
    <w:p w:rsidR="00DD08DC" w:rsidRDefault="00DD08DC" w:rsidP="00E71A82">
      <w:pPr>
        <w:jc w:val="both"/>
        <w:rPr>
          <w:b/>
        </w:rPr>
      </w:pPr>
    </w:p>
    <w:p w:rsidR="00FA6C1D" w:rsidRPr="00A82705" w:rsidRDefault="006D6014" w:rsidP="00FA6C1D">
      <w:pPr>
        <w:spacing w:line="276" w:lineRule="auto"/>
        <w:jc w:val="both"/>
        <w:rPr>
          <w:rFonts w:cstheme="minorHAnsi"/>
          <w:b/>
          <w:sz w:val="16"/>
          <w:szCs w:val="16"/>
        </w:rPr>
      </w:pPr>
      <w:r w:rsidRPr="00A82705">
        <w:rPr>
          <w:rFonts w:cstheme="minorHAnsi"/>
          <w:b/>
          <w:sz w:val="16"/>
          <w:szCs w:val="16"/>
        </w:rPr>
        <w:t>O</w:t>
      </w:r>
      <w:r w:rsidR="00FA6C1D" w:rsidRPr="00A82705">
        <w:rPr>
          <w:rFonts w:cstheme="minorHAnsi"/>
          <w:b/>
          <w:sz w:val="16"/>
          <w:szCs w:val="16"/>
        </w:rPr>
        <w:t xml:space="preserve"> Muzeu Karla Zemana</w:t>
      </w:r>
    </w:p>
    <w:p w:rsidR="00FA6C1D" w:rsidRPr="00A82705" w:rsidRDefault="00FA6C1D" w:rsidP="00FA6C1D">
      <w:pPr>
        <w:jc w:val="both"/>
        <w:rPr>
          <w:rFonts w:cstheme="minorHAnsi"/>
          <w:color w:val="000000"/>
          <w:sz w:val="16"/>
          <w:szCs w:val="16"/>
        </w:rPr>
      </w:pPr>
      <w:r w:rsidRPr="00A82705">
        <w:rPr>
          <w:rFonts w:cstheme="minorHAnsi"/>
          <w:color w:val="000000"/>
          <w:sz w:val="16"/>
          <w:szCs w:val="16"/>
        </w:rPr>
        <w:t xml:space="preserve">Muzeum Karla Zemana se za dobu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svého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působeni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nesmazatelne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̌ zapsalo na mapu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kulturních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institucí. Za svůj cíl si klade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představit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celoživotni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dílo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světove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̌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uznávaného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filmového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tvůrce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Karla Zemana a jeho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filmove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triky,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kterými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proslavil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českou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kinematografii 20.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stoleti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́. Expozice mapuje Zemanovu tvorbu od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prvních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animací a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loutkových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filmů ve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čtyřicátých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letech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minulého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stoleti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az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̌ po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díla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z jeho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posledního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tvůrčího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obdobi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́.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Podstatna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část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muzea je pak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věnována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jeho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nejzásadnějším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filmům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–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Ceste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̌ do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pravěku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,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Vynálezu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zkázy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a Baronu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Prášilovi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. </w:t>
      </w:r>
    </w:p>
    <w:p w:rsidR="00FA6C1D" w:rsidRPr="00A82705" w:rsidRDefault="00FA6C1D" w:rsidP="00FA6C1D">
      <w:pPr>
        <w:jc w:val="both"/>
        <w:rPr>
          <w:rFonts w:cstheme="minorHAnsi"/>
          <w:color w:val="000000"/>
          <w:sz w:val="16"/>
          <w:szCs w:val="16"/>
        </w:rPr>
      </w:pPr>
      <w:r w:rsidRPr="00A82705">
        <w:rPr>
          <w:rFonts w:cstheme="minorHAnsi"/>
          <w:color w:val="000000"/>
          <w:sz w:val="16"/>
          <w:szCs w:val="16"/>
        </w:rPr>
        <w:t xml:space="preserve">Muzeum je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unikátni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svým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hravým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pojetím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–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nabízi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vám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možnost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se zapojit a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vyzkoušet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si na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vlastních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fotoaparátech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a chytrých telefonech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trikove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postupy,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ktere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́ Karel Zeman ve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svých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 filmech </w:t>
      </w:r>
      <w:proofErr w:type="spellStart"/>
      <w:r w:rsidRPr="00A82705">
        <w:rPr>
          <w:rFonts w:cstheme="minorHAnsi"/>
          <w:color w:val="000000"/>
          <w:sz w:val="16"/>
          <w:szCs w:val="16"/>
        </w:rPr>
        <w:t>používal</w:t>
      </w:r>
      <w:proofErr w:type="spellEnd"/>
      <w:r w:rsidRPr="00A82705">
        <w:rPr>
          <w:rFonts w:cstheme="minorHAnsi"/>
          <w:color w:val="000000"/>
          <w:sz w:val="16"/>
          <w:szCs w:val="16"/>
        </w:rPr>
        <w:t xml:space="preserve">. </w:t>
      </w:r>
    </w:p>
    <w:p w:rsidR="00FA6C1D" w:rsidRPr="00A82705" w:rsidRDefault="00FA6C1D" w:rsidP="00FA6C1D">
      <w:pPr>
        <w:rPr>
          <w:sz w:val="16"/>
          <w:szCs w:val="16"/>
        </w:rPr>
      </w:pPr>
      <w:r w:rsidRPr="00A82705">
        <w:rPr>
          <w:sz w:val="16"/>
          <w:szCs w:val="16"/>
        </w:rPr>
        <w:br w:type="page"/>
      </w:r>
    </w:p>
    <w:p w:rsidR="00FA6C1D" w:rsidRPr="00A82705" w:rsidRDefault="00FA6C1D" w:rsidP="00FA6C1D">
      <w:pPr>
        <w:rPr>
          <w:sz w:val="16"/>
          <w:szCs w:val="16"/>
        </w:rPr>
      </w:pPr>
    </w:p>
    <w:p w:rsidR="00FA6C1D" w:rsidRPr="00A82705" w:rsidRDefault="00FA6C1D" w:rsidP="00FA6C1D">
      <w:pPr>
        <w:rPr>
          <w:b/>
          <w:sz w:val="16"/>
          <w:szCs w:val="16"/>
        </w:rPr>
      </w:pPr>
      <w:r w:rsidRPr="00A82705">
        <w:rPr>
          <w:b/>
          <w:sz w:val="16"/>
          <w:szCs w:val="16"/>
        </w:rPr>
        <w:t xml:space="preserve">Osobnosti, které Muzeum Karla Zemana navštívily: </w:t>
      </w:r>
    </w:p>
    <w:p w:rsidR="00FA6C1D" w:rsidRPr="00A82705" w:rsidRDefault="00FA6C1D" w:rsidP="006B15D1">
      <w:pPr>
        <w:rPr>
          <w:sz w:val="16"/>
          <w:szCs w:val="16"/>
        </w:rPr>
      </w:pPr>
      <w:r w:rsidRPr="00A82705">
        <w:rPr>
          <w:sz w:val="16"/>
          <w:szCs w:val="16"/>
        </w:rPr>
        <w:t xml:space="preserve">Ryan </w:t>
      </w:r>
      <w:proofErr w:type="spellStart"/>
      <w:r w:rsidRPr="00A82705">
        <w:rPr>
          <w:sz w:val="16"/>
          <w:szCs w:val="16"/>
        </w:rPr>
        <w:t>Gosling</w:t>
      </w:r>
      <w:proofErr w:type="spellEnd"/>
      <w:r w:rsidRPr="00A82705">
        <w:rPr>
          <w:sz w:val="16"/>
          <w:szCs w:val="16"/>
        </w:rPr>
        <w:t xml:space="preserve">, </w:t>
      </w:r>
      <w:proofErr w:type="spellStart"/>
      <w:r w:rsidRPr="00A82705">
        <w:rPr>
          <w:sz w:val="16"/>
          <w:szCs w:val="16"/>
        </w:rPr>
        <w:t>Cate</w:t>
      </w:r>
      <w:proofErr w:type="spellEnd"/>
      <w:r w:rsidRPr="00A82705">
        <w:rPr>
          <w:sz w:val="16"/>
          <w:szCs w:val="16"/>
        </w:rPr>
        <w:t xml:space="preserve"> </w:t>
      </w:r>
      <w:proofErr w:type="spellStart"/>
      <w:r w:rsidRPr="00A82705">
        <w:rPr>
          <w:sz w:val="16"/>
          <w:szCs w:val="16"/>
        </w:rPr>
        <w:t>Blanchett</w:t>
      </w:r>
      <w:proofErr w:type="spellEnd"/>
      <w:r w:rsidRPr="00A82705">
        <w:rPr>
          <w:sz w:val="16"/>
          <w:szCs w:val="16"/>
        </w:rPr>
        <w:t>, Jaroslav Uhlíř, Simona Krainová</w:t>
      </w:r>
    </w:p>
    <w:p w:rsidR="00FA6C1D" w:rsidRPr="00A82705" w:rsidRDefault="00FA6C1D" w:rsidP="00FA6C1D">
      <w:pPr>
        <w:pStyle w:val="Default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A82705">
        <w:rPr>
          <w:rFonts w:asciiTheme="minorHAnsi" w:hAnsiTheme="minorHAnsi" w:cstheme="minorHAnsi"/>
          <w:b/>
          <w:bCs/>
          <w:sz w:val="16"/>
          <w:szCs w:val="16"/>
        </w:rPr>
        <w:t xml:space="preserve">Kontakt pro média </w:t>
      </w:r>
    </w:p>
    <w:p w:rsidR="00FA6C1D" w:rsidRPr="00A82705" w:rsidRDefault="006B15D1" w:rsidP="00FA6C1D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A82705">
        <w:rPr>
          <w:rFonts w:asciiTheme="minorHAnsi" w:hAnsiTheme="minorHAnsi" w:cstheme="minorHAnsi"/>
          <w:color w:val="000000" w:themeColor="text1"/>
          <w:sz w:val="16"/>
          <w:szCs w:val="16"/>
        </w:rPr>
        <w:t>Tereza Šplíchalová</w:t>
      </w:r>
    </w:p>
    <w:p w:rsidR="00FA6C1D" w:rsidRPr="00A82705" w:rsidRDefault="00FA6C1D" w:rsidP="00FA6C1D">
      <w:pPr>
        <w:pStyle w:val="Default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A82705">
        <w:rPr>
          <w:rFonts w:asciiTheme="minorHAnsi" w:hAnsiTheme="minorHAnsi" w:cstheme="minorHAnsi"/>
          <w:sz w:val="16"/>
          <w:szCs w:val="16"/>
        </w:rPr>
        <w:t xml:space="preserve">PR &amp; Marketing </w:t>
      </w:r>
      <w:proofErr w:type="spellStart"/>
      <w:r w:rsidRPr="00A82705">
        <w:rPr>
          <w:rFonts w:asciiTheme="minorHAnsi" w:hAnsiTheme="minorHAnsi" w:cstheme="minorHAnsi"/>
          <w:sz w:val="16"/>
          <w:szCs w:val="16"/>
        </w:rPr>
        <w:t>Manager</w:t>
      </w:r>
      <w:proofErr w:type="spellEnd"/>
      <w:r w:rsidRPr="00A82705">
        <w:rPr>
          <w:rFonts w:asciiTheme="minorHAnsi" w:hAnsiTheme="minorHAnsi" w:cstheme="minorHAnsi"/>
          <w:sz w:val="16"/>
          <w:szCs w:val="16"/>
        </w:rPr>
        <w:t xml:space="preserve"> | Muzeum Karla Zemana </w:t>
      </w:r>
    </w:p>
    <w:p w:rsidR="00FA6C1D" w:rsidRPr="00A82705" w:rsidRDefault="00FA6C1D" w:rsidP="00FA6C1D">
      <w:pPr>
        <w:pStyle w:val="Default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A82705">
        <w:rPr>
          <w:rFonts w:asciiTheme="minorHAnsi" w:hAnsiTheme="minorHAnsi" w:cstheme="minorHAnsi"/>
          <w:sz w:val="16"/>
          <w:szCs w:val="16"/>
        </w:rPr>
        <w:t xml:space="preserve">E: </w:t>
      </w:r>
      <w:r w:rsidR="006D6014" w:rsidRPr="00A82705">
        <w:rPr>
          <w:rFonts w:asciiTheme="minorHAnsi" w:hAnsiTheme="minorHAnsi" w:cstheme="minorHAnsi"/>
          <w:sz w:val="16"/>
          <w:szCs w:val="16"/>
        </w:rPr>
        <w:t>tereza.splichalova</w:t>
      </w:r>
      <w:r w:rsidRPr="00A82705">
        <w:rPr>
          <w:rFonts w:asciiTheme="minorHAnsi" w:hAnsiTheme="minorHAnsi" w:cstheme="minorHAnsi"/>
          <w:sz w:val="16"/>
          <w:szCs w:val="16"/>
        </w:rPr>
        <w:t xml:space="preserve">@muzeumkarlazemana.cz| T: +420 723 182 314 </w:t>
      </w:r>
    </w:p>
    <w:p w:rsidR="00FA6C1D" w:rsidRPr="00A82705" w:rsidRDefault="00FA6C1D" w:rsidP="00FA6C1D">
      <w:pPr>
        <w:pStyle w:val="Default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:rsidR="00FA6C1D" w:rsidRPr="00A82705" w:rsidRDefault="00FA6C1D" w:rsidP="00FA6C1D">
      <w:pPr>
        <w:tabs>
          <w:tab w:val="left" w:pos="4536"/>
        </w:tabs>
        <w:jc w:val="both"/>
        <w:rPr>
          <w:sz w:val="16"/>
          <w:szCs w:val="16"/>
        </w:rPr>
      </w:pPr>
      <w:r w:rsidRPr="00A82705">
        <w:rPr>
          <w:rFonts w:cstheme="minorHAnsi"/>
          <w:b/>
          <w:bCs/>
          <w:sz w:val="16"/>
          <w:szCs w:val="16"/>
        </w:rPr>
        <w:t xml:space="preserve">Muzeum Karla Zemana, Praha </w:t>
      </w:r>
      <w:r w:rsidRPr="00A82705">
        <w:rPr>
          <w:rFonts w:cstheme="minorHAnsi"/>
          <w:b/>
          <w:bCs/>
          <w:sz w:val="16"/>
          <w:szCs w:val="16"/>
        </w:rPr>
        <w:tab/>
      </w:r>
      <w:r w:rsidRPr="00A82705">
        <w:rPr>
          <w:rFonts w:cstheme="minorHAnsi"/>
          <w:bCs/>
          <w:sz w:val="16"/>
          <w:szCs w:val="16"/>
        </w:rPr>
        <w:br/>
        <w:t>Saská 520/3, Praha 1</w:t>
      </w:r>
      <w:r w:rsidRPr="00A82705">
        <w:rPr>
          <w:rFonts w:cstheme="minorHAnsi"/>
          <w:bCs/>
          <w:sz w:val="16"/>
          <w:szCs w:val="16"/>
        </w:rPr>
        <w:tab/>
      </w:r>
      <w:r w:rsidRPr="00A82705">
        <w:rPr>
          <w:sz w:val="16"/>
          <w:szCs w:val="16"/>
        </w:rPr>
        <w:br/>
      </w:r>
      <w:hyperlink r:id="rId7" w:history="1">
        <w:r w:rsidRPr="00A82705">
          <w:rPr>
            <w:rStyle w:val="Hypertextovodkaz"/>
            <w:rFonts w:cstheme="minorHAnsi"/>
            <w:sz w:val="16"/>
            <w:szCs w:val="16"/>
          </w:rPr>
          <w:t>www.muzeumkarlazemana.cz</w:t>
        </w:r>
      </w:hyperlink>
      <w:r w:rsidRPr="00A82705">
        <w:rPr>
          <w:rFonts w:cstheme="minorHAnsi"/>
          <w:sz w:val="16"/>
          <w:szCs w:val="16"/>
        </w:rPr>
        <w:t xml:space="preserve"> </w:t>
      </w:r>
    </w:p>
    <w:p w:rsidR="00FA6C1D" w:rsidRPr="00A82705" w:rsidRDefault="00FA6C1D">
      <w:pPr>
        <w:rPr>
          <w:sz w:val="16"/>
          <w:szCs w:val="16"/>
        </w:rPr>
      </w:pPr>
    </w:p>
    <w:sectPr w:rsidR="00FA6C1D" w:rsidRPr="00A827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AF4" w:rsidRDefault="00452AF4" w:rsidP="00366E27">
      <w:pPr>
        <w:spacing w:after="0" w:line="240" w:lineRule="auto"/>
      </w:pPr>
      <w:r>
        <w:separator/>
      </w:r>
    </w:p>
  </w:endnote>
  <w:endnote w:type="continuationSeparator" w:id="0">
    <w:p w:rsidR="00452AF4" w:rsidRDefault="00452AF4" w:rsidP="0036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27" w:rsidRDefault="00366E27">
    <w:pPr>
      <w:pStyle w:val="Zpat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61312" behindDoc="1" locked="0" layoutInCell="1" allowOverlap="1" wp14:anchorId="429CB7DF" wp14:editId="1146CF24">
          <wp:simplePos x="0" y="0"/>
          <wp:positionH relativeFrom="column">
            <wp:posOffset>5448683</wp:posOffset>
          </wp:positionH>
          <wp:positionV relativeFrom="paragraph">
            <wp:posOffset>-119536</wp:posOffset>
          </wp:positionV>
          <wp:extent cx="923890" cy="92389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890" cy="92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66E27" w:rsidRDefault="00366E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AF4" w:rsidRDefault="00452AF4" w:rsidP="00366E27">
      <w:pPr>
        <w:spacing w:after="0" w:line="240" w:lineRule="auto"/>
      </w:pPr>
      <w:r>
        <w:separator/>
      </w:r>
    </w:p>
  </w:footnote>
  <w:footnote w:type="continuationSeparator" w:id="0">
    <w:p w:rsidR="00452AF4" w:rsidRDefault="00452AF4" w:rsidP="00366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27" w:rsidRDefault="00366E27">
    <w:pPr>
      <w:pStyle w:val="Zhlav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59264" behindDoc="1" locked="0" layoutInCell="1" allowOverlap="1" wp14:anchorId="3F45D6F3" wp14:editId="7553F454">
          <wp:simplePos x="0" y="0"/>
          <wp:positionH relativeFrom="margin">
            <wp:posOffset>-379562</wp:posOffset>
          </wp:positionH>
          <wp:positionV relativeFrom="paragraph">
            <wp:posOffset>-225294</wp:posOffset>
          </wp:positionV>
          <wp:extent cx="672861" cy="672861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861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66E27" w:rsidRDefault="00366E2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C2508"/>
    <w:multiLevelType w:val="multilevel"/>
    <w:tmpl w:val="D94E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904696"/>
    <w:multiLevelType w:val="hybridMultilevel"/>
    <w:tmpl w:val="728A9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55410"/>
    <w:multiLevelType w:val="multilevel"/>
    <w:tmpl w:val="42088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386C9C"/>
    <w:multiLevelType w:val="hybridMultilevel"/>
    <w:tmpl w:val="EFE0038A"/>
    <w:lvl w:ilvl="0" w:tplc="E6F041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76"/>
    <w:rsid w:val="00094647"/>
    <w:rsid w:val="00157CE3"/>
    <w:rsid w:val="00191D4B"/>
    <w:rsid w:val="001A417E"/>
    <w:rsid w:val="00235A0A"/>
    <w:rsid w:val="002643DC"/>
    <w:rsid w:val="002E14F8"/>
    <w:rsid w:val="00366E27"/>
    <w:rsid w:val="00377C3E"/>
    <w:rsid w:val="003B48B9"/>
    <w:rsid w:val="003B7979"/>
    <w:rsid w:val="00416F69"/>
    <w:rsid w:val="00452AF4"/>
    <w:rsid w:val="004C1E16"/>
    <w:rsid w:val="00591B1F"/>
    <w:rsid w:val="005979E0"/>
    <w:rsid w:val="005D0E76"/>
    <w:rsid w:val="00634776"/>
    <w:rsid w:val="00640751"/>
    <w:rsid w:val="006B15D1"/>
    <w:rsid w:val="006D6014"/>
    <w:rsid w:val="006E5513"/>
    <w:rsid w:val="007311C2"/>
    <w:rsid w:val="007575FC"/>
    <w:rsid w:val="00882AC8"/>
    <w:rsid w:val="008A7DCA"/>
    <w:rsid w:val="008F0679"/>
    <w:rsid w:val="00922F96"/>
    <w:rsid w:val="00934DA7"/>
    <w:rsid w:val="009A13AB"/>
    <w:rsid w:val="00A606C5"/>
    <w:rsid w:val="00A77F28"/>
    <w:rsid w:val="00A82705"/>
    <w:rsid w:val="00AE431C"/>
    <w:rsid w:val="00B82226"/>
    <w:rsid w:val="00BB5418"/>
    <w:rsid w:val="00C31ABD"/>
    <w:rsid w:val="00C37BD1"/>
    <w:rsid w:val="00C531B9"/>
    <w:rsid w:val="00CA0062"/>
    <w:rsid w:val="00D11F30"/>
    <w:rsid w:val="00D46834"/>
    <w:rsid w:val="00D850A4"/>
    <w:rsid w:val="00DD08DC"/>
    <w:rsid w:val="00DD6B7E"/>
    <w:rsid w:val="00E04EA4"/>
    <w:rsid w:val="00E71A82"/>
    <w:rsid w:val="00F243B9"/>
    <w:rsid w:val="00F2768D"/>
    <w:rsid w:val="00FA6C1D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2B923-B1E3-4BDD-87DC-EE9183BE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D0E76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FA6C1D"/>
    <w:rPr>
      <w:color w:val="0000FF"/>
      <w:u w:val="single"/>
    </w:rPr>
  </w:style>
  <w:style w:type="paragraph" w:customStyle="1" w:styleId="Default">
    <w:name w:val="Default"/>
    <w:rsid w:val="00FA6C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6D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6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E27"/>
  </w:style>
  <w:style w:type="paragraph" w:styleId="Zpat">
    <w:name w:val="footer"/>
    <w:basedOn w:val="Normln"/>
    <w:link w:val="ZpatChar"/>
    <w:uiPriority w:val="99"/>
    <w:unhideWhenUsed/>
    <w:rsid w:val="00366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uzeumkarlazemana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531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2025-07-22T12:51:00Z</dcterms:created>
  <dcterms:modified xsi:type="dcterms:W3CDTF">2025-08-04T09:15:00Z</dcterms:modified>
</cp:coreProperties>
</file>